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32EEE" w14:textId="77777777" w:rsidR="00676E93" w:rsidRDefault="00676E93" w:rsidP="00676E93">
      <w:pPr>
        <w:rPr>
          <w:b/>
          <w:bCs/>
          <w:u w:val="single"/>
        </w:rPr>
      </w:pPr>
    </w:p>
    <w:p w14:paraId="248D1452" w14:textId="3FB3AF91" w:rsidR="00DD5444" w:rsidRPr="00676E93" w:rsidRDefault="00676E93" w:rsidP="00676E93">
      <w:pPr>
        <w:jc w:val="center"/>
        <w:rPr>
          <w:b/>
          <w:bCs/>
          <w:sz w:val="28"/>
          <w:szCs w:val="28"/>
          <w:u w:val="single"/>
        </w:rPr>
      </w:pPr>
      <w:r w:rsidRPr="00676E93">
        <w:rPr>
          <w:b/>
          <w:bCs/>
          <w:sz w:val="28"/>
          <w:szCs w:val="28"/>
          <w:u w:val="single"/>
        </w:rPr>
        <w:t>Wholesale Pass-Through Rate FAQ</w:t>
      </w:r>
    </w:p>
    <w:p w14:paraId="315D4934" w14:textId="77777777" w:rsidR="00292987" w:rsidRPr="00676E93" w:rsidRDefault="00292987" w:rsidP="00292987">
      <w:pPr>
        <w:rPr>
          <w:b/>
          <w:bCs/>
          <w:sz w:val="28"/>
          <w:szCs w:val="28"/>
        </w:rPr>
      </w:pPr>
      <w:r w:rsidRPr="00676E93">
        <w:rPr>
          <w:b/>
          <w:bCs/>
          <w:sz w:val="28"/>
          <w:szCs w:val="28"/>
        </w:rPr>
        <w:t xml:space="preserve">Background </w:t>
      </w:r>
    </w:p>
    <w:p w14:paraId="62CE181F" w14:textId="230A6B09" w:rsidR="00292987" w:rsidRPr="00676E93" w:rsidRDefault="00292987" w:rsidP="00676E9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6E93">
        <w:rPr>
          <w:sz w:val="28"/>
          <w:szCs w:val="28"/>
        </w:rPr>
        <w:t>Beginning January 1, 2025, an additional 14-cent Wholesale Pass-Through Rate</w:t>
      </w:r>
      <w:r w:rsidR="00B070AE" w:rsidRPr="00676E93">
        <w:rPr>
          <w:sz w:val="28"/>
          <w:szCs w:val="28"/>
        </w:rPr>
        <w:t xml:space="preserve"> will be charged</w:t>
      </w:r>
      <w:r w:rsidRPr="00676E93">
        <w:rPr>
          <w:sz w:val="28"/>
          <w:szCs w:val="28"/>
        </w:rPr>
        <w:t xml:space="preserve"> for each unit of </w:t>
      </w:r>
      <w:r w:rsidR="00D12B85" w:rsidRPr="00676E93">
        <w:rPr>
          <w:sz w:val="28"/>
          <w:szCs w:val="28"/>
        </w:rPr>
        <w:t xml:space="preserve">potable </w:t>
      </w:r>
      <w:r w:rsidRPr="00676E93">
        <w:rPr>
          <w:sz w:val="28"/>
          <w:szCs w:val="28"/>
        </w:rPr>
        <w:t>water</w:t>
      </w:r>
      <w:r w:rsidR="00C82E95" w:rsidRPr="00676E93">
        <w:rPr>
          <w:sz w:val="28"/>
          <w:szCs w:val="28"/>
        </w:rPr>
        <w:t xml:space="preserve">, </w:t>
      </w:r>
      <w:r w:rsidR="008C1831" w:rsidRPr="00676E93">
        <w:rPr>
          <w:sz w:val="28"/>
          <w:szCs w:val="28"/>
        </w:rPr>
        <w:t xml:space="preserve">due to imported water cost increases from </w:t>
      </w:r>
      <w:proofErr w:type="gramStart"/>
      <w:r w:rsidR="008C1831" w:rsidRPr="00676E93">
        <w:rPr>
          <w:sz w:val="28"/>
          <w:szCs w:val="28"/>
        </w:rPr>
        <w:t>Metropolitan</w:t>
      </w:r>
      <w:proofErr w:type="gramEnd"/>
      <w:r w:rsidR="008C1831" w:rsidRPr="00676E93">
        <w:rPr>
          <w:sz w:val="28"/>
          <w:szCs w:val="28"/>
        </w:rPr>
        <w:t xml:space="preserve"> Water District of Southern California</w:t>
      </w:r>
      <w:r w:rsidRPr="00676E93">
        <w:rPr>
          <w:sz w:val="28"/>
          <w:szCs w:val="28"/>
        </w:rPr>
        <w:t xml:space="preserve">. </w:t>
      </w:r>
    </w:p>
    <w:p w14:paraId="17803B00" w14:textId="6565F4D8" w:rsidR="00292987" w:rsidRPr="00676E93" w:rsidRDefault="00004086" w:rsidP="00292987">
      <w:pPr>
        <w:rPr>
          <w:b/>
          <w:bCs/>
          <w:sz w:val="28"/>
          <w:szCs w:val="28"/>
        </w:rPr>
      </w:pPr>
      <w:r w:rsidRPr="00676E93">
        <w:rPr>
          <w:b/>
          <w:bCs/>
          <w:sz w:val="28"/>
          <w:szCs w:val="28"/>
        </w:rPr>
        <w:t xml:space="preserve">Why is this new </w:t>
      </w:r>
      <w:r w:rsidR="00774CC1" w:rsidRPr="00676E93">
        <w:rPr>
          <w:b/>
          <w:bCs/>
          <w:sz w:val="28"/>
          <w:szCs w:val="28"/>
        </w:rPr>
        <w:t>Wholesale Pass-Through Rate</w:t>
      </w:r>
      <w:r w:rsidRPr="00676E93">
        <w:rPr>
          <w:b/>
          <w:bCs/>
          <w:sz w:val="28"/>
          <w:szCs w:val="28"/>
        </w:rPr>
        <w:t xml:space="preserve"> on my bill</w:t>
      </w:r>
      <w:r w:rsidR="00292987" w:rsidRPr="00676E93">
        <w:rPr>
          <w:b/>
          <w:bCs/>
          <w:sz w:val="28"/>
          <w:szCs w:val="28"/>
        </w:rPr>
        <w:t>?</w:t>
      </w:r>
    </w:p>
    <w:p w14:paraId="2D642B65" w14:textId="46770C3B" w:rsidR="00292987" w:rsidRPr="00676E93" w:rsidRDefault="00C82E95" w:rsidP="00C82E9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6E93">
        <w:rPr>
          <w:sz w:val="28"/>
          <w:szCs w:val="28"/>
        </w:rPr>
        <w:t xml:space="preserve">Southern California’s largest wholesale water provider, the Metropolitan Water District of Southern California, supplies </w:t>
      </w:r>
      <w:proofErr w:type="gramStart"/>
      <w:r w:rsidRPr="00676E93">
        <w:rPr>
          <w:sz w:val="28"/>
          <w:szCs w:val="28"/>
        </w:rPr>
        <w:t>all of</w:t>
      </w:r>
      <w:proofErr w:type="gramEnd"/>
      <w:r w:rsidRPr="00676E93">
        <w:rPr>
          <w:sz w:val="28"/>
          <w:szCs w:val="28"/>
        </w:rPr>
        <w:t xml:space="preserve"> our drinking water. Earlier this year, Metropolitan approved an overall 8.5% increase to its wholesale water rates. Its rate </w:t>
      </w:r>
      <w:proofErr w:type="gramStart"/>
      <w:r w:rsidRPr="00676E93">
        <w:rPr>
          <w:sz w:val="28"/>
          <w:szCs w:val="28"/>
        </w:rPr>
        <w:t>increase</w:t>
      </w:r>
      <w:proofErr w:type="gramEnd"/>
      <w:r w:rsidRPr="00676E93">
        <w:rPr>
          <w:sz w:val="28"/>
          <w:szCs w:val="28"/>
        </w:rPr>
        <w:t xml:space="preserve"> impacts 19 million people in Los Angeles, Orange, Riverside, San Bernardino, San Diego and Ventura Counties. By law, water retailers must charge our water customers the cost of </w:t>
      </w:r>
      <w:r w:rsidR="007E0C59" w:rsidRPr="00676E93">
        <w:rPr>
          <w:sz w:val="28"/>
          <w:szCs w:val="28"/>
        </w:rPr>
        <w:t>service</w:t>
      </w:r>
      <w:r w:rsidR="00D858D5" w:rsidRPr="00676E93">
        <w:rPr>
          <w:sz w:val="28"/>
          <w:szCs w:val="28"/>
        </w:rPr>
        <w:t xml:space="preserve">. </w:t>
      </w:r>
      <w:r w:rsidR="00E71502" w:rsidRPr="00676E93">
        <w:rPr>
          <w:sz w:val="28"/>
          <w:szCs w:val="28"/>
        </w:rPr>
        <w:t xml:space="preserve">Moulton Niguel will </w:t>
      </w:r>
      <w:r w:rsidR="00572D15" w:rsidRPr="00676E93">
        <w:rPr>
          <w:sz w:val="28"/>
          <w:szCs w:val="28"/>
        </w:rPr>
        <w:t>not keep any revenue from this Wholesale Pass-Through Rate</w:t>
      </w:r>
      <w:r w:rsidR="007E0C59" w:rsidRPr="00676E93">
        <w:rPr>
          <w:sz w:val="28"/>
          <w:szCs w:val="28"/>
        </w:rPr>
        <w:t>.</w:t>
      </w:r>
    </w:p>
    <w:p w14:paraId="1F18801D" w14:textId="77777777" w:rsidR="00292987" w:rsidRPr="00676E93" w:rsidRDefault="00292987" w:rsidP="00292987">
      <w:pPr>
        <w:rPr>
          <w:b/>
          <w:bCs/>
          <w:sz w:val="28"/>
          <w:szCs w:val="28"/>
        </w:rPr>
      </w:pPr>
      <w:r w:rsidRPr="00676E93">
        <w:rPr>
          <w:b/>
          <w:bCs/>
          <w:sz w:val="28"/>
          <w:szCs w:val="28"/>
        </w:rPr>
        <w:t xml:space="preserve">How much will my monthly water bill increase? </w:t>
      </w:r>
    </w:p>
    <w:p w14:paraId="57E3D10B" w14:textId="77777777" w:rsidR="00C82E95" w:rsidRPr="00676E93" w:rsidRDefault="00C82E95" w:rsidP="00676E9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6E93">
        <w:rPr>
          <w:sz w:val="28"/>
          <w:szCs w:val="28"/>
        </w:rPr>
        <w:t xml:space="preserve">Water bills vary based on individual water usage. For example, a customer that uses 10 billing units, or 7,480 gallons of water, will see an increase of $1.40. </w:t>
      </w:r>
    </w:p>
    <w:p w14:paraId="7CD691D0" w14:textId="77777777" w:rsidR="00292987" w:rsidRPr="00676E93" w:rsidRDefault="00292987" w:rsidP="00292987">
      <w:pPr>
        <w:rPr>
          <w:b/>
          <w:bCs/>
          <w:sz w:val="28"/>
          <w:szCs w:val="28"/>
        </w:rPr>
      </w:pPr>
      <w:r w:rsidRPr="00676E93">
        <w:rPr>
          <w:b/>
          <w:bCs/>
          <w:sz w:val="28"/>
          <w:szCs w:val="28"/>
        </w:rPr>
        <w:t xml:space="preserve">When does the additional Wholesale Pass-Through Rate begin? </w:t>
      </w:r>
    </w:p>
    <w:p w14:paraId="4EA4D88A" w14:textId="27778700" w:rsidR="00292987" w:rsidRPr="00676E93" w:rsidRDefault="00292987" w:rsidP="00676E9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6E93">
        <w:rPr>
          <w:sz w:val="28"/>
          <w:szCs w:val="28"/>
        </w:rPr>
        <w:t xml:space="preserve">The additional increase is effective for all water delivered on and after January 1, </w:t>
      </w:r>
      <w:proofErr w:type="gramStart"/>
      <w:r w:rsidRPr="00676E93">
        <w:rPr>
          <w:sz w:val="28"/>
          <w:szCs w:val="28"/>
        </w:rPr>
        <w:t>2025</w:t>
      </w:r>
      <w:proofErr w:type="gramEnd"/>
      <w:r w:rsidR="00F8679D" w:rsidRPr="00676E93">
        <w:rPr>
          <w:sz w:val="28"/>
          <w:szCs w:val="28"/>
        </w:rPr>
        <w:t xml:space="preserve"> and will </w:t>
      </w:r>
      <w:r w:rsidR="003410DF" w:rsidRPr="00676E93">
        <w:rPr>
          <w:sz w:val="28"/>
          <w:szCs w:val="28"/>
        </w:rPr>
        <w:t>appear on you</w:t>
      </w:r>
      <w:r w:rsidR="00C461B4" w:rsidRPr="00676E93">
        <w:rPr>
          <w:sz w:val="28"/>
          <w:szCs w:val="28"/>
        </w:rPr>
        <w:t>r</w:t>
      </w:r>
      <w:r w:rsidR="003410DF" w:rsidRPr="00676E93">
        <w:rPr>
          <w:sz w:val="28"/>
          <w:szCs w:val="28"/>
        </w:rPr>
        <w:t xml:space="preserve"> February </w:t>
      </w:r>
      <w:r w:rsidR="00C82E95" w:rsidRPr="00676E93">
        <w:rPr>
          <w:sz w:val="28"/>
          <w:szCs w:val="28"/>
        </w:rPr>
        <w:t xml:space="preserve">2025 </w:t>
      </w:r>
      <w:r w:rsidR="003410DF" w:rsidRPr="00676E93">
        <w:rPr>
          <w:sz w:val="28"/>
          <w:szCs w:val="28"/>
        </w:rPr>
        <w:t>bill</w:t>
      </w:r>
      <w:r w:rsidRPr="00676E93">
        <w:rPr>
          <w:sz w:val="28"/>
          <w:szCs w:val="28"/>
        </w:rPr>
        <w:t xml:space="preserve">. </w:t>
      </w:r>
    </w:p>
    <w:p w14:paraId="25140944" w14:textId="77777777" w:rsidR="00292987" w:rsidRPr="00676E93" w:rsidRDefault="00292987" w:rsidP="00292987">
      <w:pPr>
        <w:rPr>
          <w:b/>
          <w:bCs/>
          <w:sz w:val="28"/>
          <w:szCs w:val="28"/>
        </w:rPr>
      </w:pPr>
      <w:r w:rsidRPr="00676E93">
        <w:rPr>
          <w:b/>
          <w:bCs/>
          <w:sz w:val="28"/>
          <w:szCs w:val="28"/>
        </w:rPr>
        <w:t xml:space="preserve">Who must pay the Wholesale Pass-Through Rate? </w:t>
      </w:r>
    </w:p>
    <w:p w14:paraId="777BA5AA" w14:textId="77777777" w:rsidR="00676E93" w:rsidRDefault="00292987" w:rsidP="0029298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76E93">
        <w:rPr>
          <w:sz w:val="28"/>
          <w:szCs w:val="28"/>
        </w:rPr>
        <w:t>Metropolitan Water District of Southern California’s higher wholesale water rates will impact 19 million customers in Los Angeles, Orange, Riverside, San Bernardino, San Diego &amp; Ventura Counties.</w:t>
      </w:r>
      <w:r w:rsidR="00676E93">
        <w:rPr>
          <w:sz w:val="28"/>
          <w:szCs w:val="28"/>
        </w:rPr>
        <w:t xml:space="preserve"> </w:t>
      </w:r>
      <w:r w:rsidRPr="00676E93">
        <w:rPr>
          <w:sz w:val="28"/>
          <w:szCs w:val="28"/>
        </w:rPr>
        <w:t xml:space="preserve">This additional increase applies </w:t>
      </w:r>
    </w:p>
    <w:p w14:paraId="5E893942" w14:textId="77777777" w:rsidR="00676E93" w:rsidRDefault="00676E93" w:rsidP="00676E93">
      <w:pPr>
        <w:pStyle w:val="ListParagraph"/>
        <w:rPr>
          <w:sz w:val="28"/>
          <w:szCs w:val="28"/>
        </w:rPr>
      </w:pPr>
    </w:p>
    <w:p w14:paraId="64971358" w14:textId="77777777" w:rsidR="00676E93" w:rsidRDefault="00676E93" w:rsidP="00676E93">
      <w:pPr>
        <w:pStyle w:val="ListParagraph"/>
        <w:rPr>
          <w:sz w:val="28"/>
          <w:szCs w:val="28"/>
        </w:rPr>
      </w:pPr>
    </w:p>
    <w:p w14:paraId="1CA1C30C" w14:textId="77777777" w:rsidR="00676E93" w:rsidRDefault="00676E93" w:rsidP="00676E93">
      <w:pPr>
        <w:pStyle w:val="ListParagraph"/>
        <w:rPr>
          <w:sz w:val="28"/>
          <w:szCs w:val="28"/>
        </w:rPr>
      </w:pPr>
    </w:p>
    <w:p w14:paraId="277A6E77" w14:textId="23B61DCB" w:rsidR="00676E93" w:rsidRPr="00676E93" w:rsidRDefault="00292987" w:rsidP="00676E93">
      <w:pPr>
        <w:pStyle w:val="ListParagraph"/>
        <w:rPr>
          <w:sz w:val="28"/>
          <w:szCs w:val="28"/>
        </w:rPr>
      </w:pPr>
      <w:r w:rsidRPr="00676E93">
        <w:rPr>
          <w:sz w:val="28"/>
          <w:szCs w:val="28"/>
        </w:rPr>
        <w:t xml:space="preserve">to all </w:t>
      </w:r>
      <w:r w:rsidR="00BF0FB5" w:rsidRPr="00676E93">
        <w:rPr>
          <w:sz w:val="28"/>
          <w:szCs w:val="28"/>
        </w:rPr>
        <w:t xml:space="preserve">potable </w:t>
      </w:r>
      <w:r w:rsidRPr="00676E93">
        <w:rPr>
          <w:sz w:val="28"/>
          <w:szCs w:val="28"/>
        </w:rPr>
        <w:t xml:space="preserve">water regardless of customer classification. It applies equally to homes, apartments, and businesses. </w:t>
      </w:r>
    </w:p>
    <w:p w14:paraId="6EBD9C9B" w14:textId="0E2B2015" w:rsidR="00292987" w:rsidRPr="00676E93" w:rsidRDefault="00292987" w:rsidP="00292987">
      <w:pPr>
        <w:rPr>
          <w:b/>
          <w:bCs/>
          <w:sz w:val="28"/>
          <w:szCs w:val="28"/>
        </w:rPr>
      </w:pPr>
      <w:r w:rsidRPr="00676E93">
        <w:rPr>
          <w:b/>
          <w:bCs/>
          <w:sz w:val="28"/>
          <w:szCs w:val="28"/>
        </w:rPr>
        <w:t xml:space="preserve">What is a Wholesale Pass-Through Rate? </w:t>
      </w:r>
    </w:p>
    <w:p w14:paraId="63C14C7E" w14:textId="63091B43" w:rsidR="002813A2" w:rsidRPr="00676E93" w:rsidRDefault="00292987" w:rsidP="00676E9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676E93">
        <w:rPr>
          <w:sz w:val="28"/>
          <w:szCs w:val="28"/>
        </w:rPr>
        <w:t xml:space="preserve">In </w:t>
      </w:r>
      <w:r w:rsidR="00C3285B" w:rsidRPr="00676E93">
        <w:rPr>
          <w:sz w:val="28"/>
          <w:szCs w:val="28"/>
        </w:rPr>
        <w:t>2021</w:t>
      </w:r>
      <w:r w:rsidRPr="00676E93">
        <w:rPr>
          <w:sz w:val="28"/>
          <w:szCs w:val="28"/>
        </w:rPr>
        <w:t xml:space="preserve">, Moulton Niguel Water District adopted rates that projected the cost of providing water service through January 1, </w:t>
      </w:r>
      <w:r w:rsidR="00F50363" w:rsidRPr="00676E93">
        <w:rPr>
          <w:sz w:val="28"/>
          <w:szCs w:val="28"/>
        </w:rPr>
        <w:t>2026</w:t>
      </w:r>
      <w:r w:rsidRPr="00676E93">
        <w:rPr>
          <w:sz w:val="28"/>
          <w:szCs w:val="28"/>
        </w:rPr>
        <w:t xml:space="preserve">. This rate structure authorized Moulton Niguel Water District to </w:t>
      </w:r>
      <w:proofErr w:type="gramStart"/>
      <w:r w:rsidRPr="00676E93">
        <w:rPr>
          <w:sz w:val="28"/>
          <w:szCs w:val="28"/>
        </w:rPr>
        <w:t>pass-through</w:t>
      </w:r>
      <w:proofErr w:type="gramEnd"/>
      <w:r w:rsidRPr="00676E93">
        <w:rPr>
          <w:sz w:val="28"/>
          <w:szCs w:val="28"/>
        </w:rPr>
        <w:t xml:space="preserve"> certain wholesale cost increases that exceed those projected and included in our rates</w:t>
      </w:r>
      <w:r w:rsidR="00D858D5" w:rsidRPr="00676E93">
        <w:rPr>
          <w:sz w:val="28"/>
          <w:szCs w:val="28"/>
        </w:rPr>
        <w:t>. Under this notice, pass</w:t>
      </w:r>
      <w:r w:rsidRPr="00676E93">
        <w:rPr>
          <w:sz w:val="28"/>
          <w:szCs w:val="28"/>
        </w:rPr>
        <w:t xml:space="preserve">-through </w:t>
      </w:r>
      <w:r w:rsidR="00D858D5" w:rsidRPr="00676E93">
        <w:rPr>
          <w:sz w:val="28"/>
          <w:szCs w:val="28"/>
        </w:rPr>
        <w:t xml:space="preserve">rate increases cannot </w:t>
      </w:r>
      <w:r w:rsidRPr="00676E93">
        <w:rPr>
          <w:sz w:val="28"/>
          <w:szCs w:val="28"/>
        </w:rPr>
        <w:t>increas</w:t>
      </w:r>
      <w:r w:rsidR="00D858D5" w:rsidRPr="00676E93">
        <w:rPr>
          <w:sz w:val="28"/>
          <w:szCs w:val="28"/>
        </w:rPr>
        <w:t>e</w:t>
      </w:r>
      <w:r w:rsidRPr="00676E93">
        <w:rPr>
          <w:sz w:val="28"/>
          <w:szCs w:val="28"/>
        </w:rPr>
        <w:t xml:space="preserve"> by more than 20%.  </w:t>
      </w:r>
    </w:p>
    <w:sectPr w:rsidR="002813A2" w:rsidRPr="00676E9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D06A0" w14:textId="77777777" w:rsidR="004D766E" w:rsidRDefault="004D766E" w:rsidP="00676E93">
      <w:pPr>
        <w:spacing w:after="0" w:line="240" w:lineRule="auto"/>
      </w:pPr>
      <w:r>
        <w:separator/>
      </w:r>
    </w:p>
  </w:endnote>
  <w:endnote w:type="continuationSeparator" w:id="0">
    <w:p w14:paraId="131B90AB" w14:textId="77777777" w:rsidR="004D766E" w:rsidRDefault="004D766E" w:rsidP="00676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B6018" w14:textId="77777777" w:rsidR="004D766E" w:rsidRDefault="004D766E" w:rsidP="00676E93">
      <w:pPr>
        <w:spacing w:after="0" w:line="240" w:lineRule="auto"/>
      </w:pPr>
      <w:r>
        <w:separator/>
      </w:r>
    </w:p>
  </w:footnote>
  <w:footnote w:type="continuationSeparator" w:id="0">
    <w:p w14:paraId="49E5E443" w14:textId="77777777" w:rsidR="004D766E" w:rsidRDefault="004D766E" w:rsidP="00676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C89DD" w14:textId="5DD43670" w:rsidR="00676E93" w:rsidRDefault="00676E9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393D9B" wp14:editId="48D0D293">
          <wp:simplePos x="0" y="0"/>
          <wp:positionH relativeFrom="margin">
            <wp:posOffset>1815465</wp:posOffset>
          </wp:positionH>
          <wp:positionV relativeFrom="paragraph">
            <wp:posOffset>-180975</wp:posOffset>
          </wp:positionV>
          <wp:extent cx="2313305" cy="800100"/>
          <wp:effectExtent l="0" t="0" r="0" b="0"/>
          <wp:wrapSquare wrapText="bothSides"/>
          <wp:docPr id="1852518756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518756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330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B2DB3"/>
    <w:multiLevelType w:val="hybridMultilevel"/>
    <w:tmpl w:val="EEC6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70F26"/>
    <w:multiLevelType w:val="hybridMultilevel"/>
    <w:tmpl w:val="B43E5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813563">
    <w:abstractNumId w:val="0"/>
  </w:num>
  <w:num w:numId="2" w16cid:durableId="1767143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A2"/>
    <w:rsid w:val="00004086"/>
    <w:rsid w:val="00030E64"/>
    <w:rsid w:val="000849D4"/>
    <w:rsid w:val="000D0C90"/>
    <w:rsid w:val="000D27FA"/>
    <w:rsid w:val="00102997"/>
    <w:rsid w:val="0016486E"/>
    <w:rsid w:val="001B523D"/>
    <w:rsid w:val="001C32E9"/>
    <w:rsid w:val="001C3627"/>
    <w:rsid w:val="001C41A1"/>
    <w:rsid w:val="001D32DA"/>
    <w:rsid w:val="00227DB8"/>
    <w:rsid w:val="0023002F"/>
    <w:rsid w:val="0025369F"/>
    <w:rsid w:val="002813A2"/>
    <w:rsid w:val="00292987"/>
    <w:rsid w:val="002A59F2"/>
    <w:rsid w:val="002A6760"/>
    <w:rsid w:val="002D650D"/>
    <w:rsid w:val="002E576E"/>
    <w:rsid w:val="00311F82"/>
    <w:rsid w:val="003410DF"/>
    <w:rsid w:val="00352A78"/>
    <w:rsid w:val="003B1867"/>
    <w:rsid w:val="003D2453"/>
    <w:rsid w:val="003E441A"/>
    <w:rsid w:val="00425D7A"/>
    <w:rsid w:val="00441128"/>
    <w:rsid w:val="00451D0B"/>
    <w:rsid w:val="00453128"/>
    <w:rsid w:val="00453EE1"/>
    <w:rsid w:val="00465746"/>
    <w:rsid w:val="00486EFC"/>
    <w:rsid w:val="004B24A7"/>
    <w:rsid w:val="004D766E"/>
    <w:rsid w:val="005013EE"/>
    <w:rsid w:val="00545614"/>
    <w:rsid w:val="00572D15"/>
    <w:rsid w:val="005A2045"/>
    <w:rsid w:val="005C29EC"/>
    <w:rsid w:val="00603721"/>
    <w:rsid w:val="00630716"/>
    <w:rsid w:val="00661BC4"/>
    <w:rsid w:val="00676E93"/>
    <w:rsid w:val="0069095B"/>
    <w:rsid w:val="00690AB5"/>
    <w:rsid w:val="00690B6A"/>
    <w:rsid w:val="0069340A"/>
    <w:rsid w:val="006A67F3"/>
    <w:rsid w:val="006E1BA4"/>
    <w:rsid w:val="00707B36"/>
    <w:rsid w:val="00710833"/>
    <w:rsid w:val="007238AF"/>
    <w:rsid w:val="007301E3"/>
    <w:rsid w:val="00752A14"/>
    <w:rsid w:val="00773283"/>
    <w:rsid w:val="00774CC1"/>
    <w:rsid w:val="007E0C59"/>
    <w:rsid w:val="008251E3"/>
    <w:rsid w:val="008315FC"/>
    <w:rsid w:val="0086056D"/>
    <w:rsid w:val="008667E0"/>
    <w:rsid w:val="008906A9"/>
    <w:rsid w:val="0089283E"/>
    <w:rsid w:val="00894E9C"/>
    <w:rsid w:val="008A26A8"/>
    <w:rsid w:val="008C1831"/>
    <w:rsid w:val="0090492E"/>
    <w:rsid w:val="0090711C"/>
    <w:rsid w:val="00930017"/>
    <w:rsid w:val="00952DEE"/>
    <w:rsid w:val="0095738E"/>
    <w:rsid w:val="00987C03"/>
    <w:rsid w:val="00A27C4A"/>
    <w:rsid w:val="00A600D2"/>
    <w:rsid w:val="00A67060"/>
    <w:rsid w:val="00A73E96"/>
    <w:rsid w:val="00AC5E43"/>
    <w:rsid w:val="00B070AE"/>
    <w:rsid w:val="00B63C4E"/>
    <w:rsid w:val="00B652C1"/>
    <w:rsid w:val="00B72C31"/>
    <w:rsid w:val="00BE57AD"/>
    <w:rsid w:val="00BF0FB5"/>
    <w:rsid w:val="00C071E6"/>
    <w:rsid w:val="00C3285B"/>
    <w:rsid w:val="00C376B2"/>
    <w:rsid w:val="00C40B3D"/>
    <w:rsid w:val="00C461B4"/>
    <w:rsid w:val="00C708EC"/>
    <w:rsid w:val="00C725A9"/>
    <w:rsid w:val="00C82E95"/>
    <w:rsid w:val="00C9361A"/>
    <w:rsid w:val="00CA029E"/>
    <w:rsid w:val="00D06649"/>
    <w:rsid w:val="00D12B85"/>
    <w:rsid w:val="00D25222"/>
    <w:rsid w:val="00D528E5"/>
    <w:rsid w:val="00D60880"/>
    <w:rsid w:val="00D732A8"/>
    <w:rsid w:val="00D81EBA"/>
    <w:rsid w:val="00D858D5"/>
    <w:rsid w:val="00DB11E5"/>
    <w:rsid w:val="00DD5444"/>
    <w:rsid w:val="00DF41FC"/>
    <w:rsid w:val="00E71502"/>
    <w:rsid w:val="00E8731C"/>
    <w:rsid w:val="00E94EDB"/>
    <w:rsid w:val="00ED2C8C"/>
    <w:rsid w:val="00F03225"/>
    <w:rsid w:val="00F33948"/>
    <w:rsid w:val="00F50363"/>
    <w:rsid w:val="00F62EF9"/>
    <w:rsid w:val="00F84233"/>
    <w:rsid w:val="00F8679D"/>
    <w:rsid w:val="00FB38CF"/>
    <w:rsid w:val="00FD2A1D"/>
    <w:rsid w:val="00FD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4470D4"/>
  <w15:chartTrackingRefBased/>
  <w15:docId w15:val="{304CE66C-B4F6-439E-9437-A85E2E7F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51D0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657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57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57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57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574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E44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41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76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E93"/>
  </w:style>
  <w:style w:type="paragraph" w:styleId="Footer">
    <w:name w:val="footer"/>
    <w:basedOn w:val="Normal"/>
    <w:link w:val="FooterChar"/>
    <w:uiPriority w:val="99"/>
    <w:unhideWhenUsed/>
    <w:rsid w:val="00676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E93"/>
  </w:style>
  <w:style w:type="paragraph" w:styleId="ListParagraph">
    <w:name w:val="List Paragraph"/>
    <w:basedOn w:val="Normal"/>
    <w:uiPriority w:val="34"/>
    <w:qFormat/>
    <w:rsid w:val="00676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06EBE72378046ACFB2FB800F88790" ma:contentTypeVersion="14" ma:contentTypeDescription="Create a new document." ma:contentTypeScope="" ma:versionID="c3b1ea4faf494f27be0096cb4bb296c1">
  <xsd:schema xmlns:xsd="http://www.w3.org/2001/XMLSchema" xmlns:xs="http://www.w3.org/2001/XMLSchema" xmlns:p="http://schemas.microsoft.com/office/2006/metadata/properties" xmlns:ns2="17280011-6c86-4219-a509-7653d3d8a2a7" xmlns:ns3="d8e66bb1-b8e5-4d6f-8230-9720f0ce4eea" targetNamespace="http://schemas.microsoft.com/office/2006/metadata/properties" ma:root="true" ma:fieldsID="e0d8bfd1197fd33c32f4a4e871d0a474" ns2:_="" ns3:_="">
    <xsd:import namespace="17280011-6c86-4219-a509-7653d3d8a2a7"/>
    <xsd:import namespace="d8e66bb1-b8e5-4d6f-8230-9720f0ce4e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80011-6c86-4219-a509-7653d3d8a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fd712ac-0b54-495d-a2ac-d38bbecf2a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66bb1-b8e5-4d6f-8230-9720f0ce4e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dcc88d-420b-49f6-a2d5-422e2d58dc3e}" ma:internalName="TaxCatchAll" ma:showField="CatchAllData" ma:web="d8e66bb1-b8e5-4d6f-8230-9720f0ce4e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e66bb1-b8e5-4d6f-8230-9720f0ce4eea" xsi:nil="true"/>
    <lcf76f155ced4ddcb4097134ff3c332f xmlns="17280011-6c86-4219-a509-7653d3d8a2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6543DA-320B-4499-B5AD-77D57EB9C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80011-6c86-4219-a509-7653d3d8a2a7"/>
    <ds:schemaRef ds:uri="d8e66bb1-b8e5-4d6f-8230-9720f0ce4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4161B-890D-46CE-9001-2ADEA16CD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3EBF82-49EF-4263-8F9B-D8A22A6CAAA9}">
  <ds:schemaRefs>
    <ds:schemaRef ds:uri="http://schemas.microsoft.com/office/2006/metadata/properties"/>
    <ds:schemaRef ds:uri="http://schemas.microsoft.com/office/infopath/2007/PartnerControls"/>
    <ds:schemaRef ds:uri="d8e66bb1-b8e5-4d6f-8230-9720f0ce4eea"/>
    <ds:schemaRef ds:uri="17280011-6c86-4219-a509-7653d3d8a2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</dc:creator>
  <cp:keywords/>
  <dc:description/>
  <cp:lastModifiedBy>Evan Da Silva</cp:lastModifiedBy>
  <cp:revision>6</cp:revision>
  <dcterms:created xsi:type="dcterms:W3CDTF">2024-10-02T22:43:00Z</dcterms:created>
  <dcterms:modified xsi:type="dcterms:W3CDTF">2025-01-28T19:50:00Z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0x010100FE006EBE72378046ACFB2FB800F88790</vt:lpwstr>
  </property>
  <property fmtid="{D5CDD505-2E9C-101B-9397-08002B2CF9AE}" pid="3" name="GrammarlyDocumentId">
    <vt:lpwstr>b00edebb9b746e0d10b76345577c9ab1ae3474ba536e7646010b421f43d0d3af</vt:lpwstr>
  </property>
  <property fmtid="{D5CDD505-2E9C-101B-9397-08002B2CF9AE}" pid="4" name="MediaServiceImageTags">
    <vt:lpwstr/>
  </property>
</Properties>
</file>